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3D" w:rsidRDefault="0072703D" w:rsidP="0072703D">
      <w:pPr>
        <w:pStyle w:val="Heading1"/>
        <w:tabs>
          <w:tab w:val="clear" w:pos="720"/>
          <w:tab w:val="num" w:pos="432"/>
        </w:tabs>
        <w:ind w:left="432" w:hanging="432"/>
      </w:pPr>
      <w:bookmarkStart w:id="0" w:name="_Ref405467605"/>
      <w:bookmarkStart w:id="1" w:name="_Toc405467516"/>
      <w:bookmarkStart w:id="2" w:name="_Toc21437502"/>
      <w:bookmarkStart w:id="3" w:name="_Toc21440226"/>
      <w:r>
        <w:t>Automatic LED Reset Tool</w:t>
      </w:r>
    </w:p>
    <w:p w:rsidR="0072703D" w:rsidRPr="00723983" w:rsidRDefault="0072703D" w:rsidP="0072703D">
      <w:pPr>
        <w:pStyle w:val="Heading2"/>
        <w:tabs>
          <w:tab w:val="clear" w:pos="720"/>
          <w:tab w:val="num" w:pos="576"/>
        </w:tabs>
        <w:ind w:left="576" w:hanging="576"/>
        <w:rPr>
          <w:sz w:val="22"/>
        </w:rPr>
      </w:pPr>
      <w:r w:rsidRPr="00723983">
        <w:rPr>
          <w:sz w:val="22"/>
        </w:rPr>
        <w:t>SW Installation</w:t>
      </w:r>
    </w:p>
    <w:p w:rsidR="0072703D" w:rsidRPr="00723983" w:rsidRDefault="0072703D" w:rsidP="0072703D">
      <w:pPr>
        <w:pStyle w:val="Numbered-1"/>
        <w:ind w:left="1080"/>
        <w:rPr>
          <w:sz w:val="18"/>
        </w:rPr>
      </w:pPr>
      <w:r w:rsidRPr="00723983">
        <w:rPr>
          <w:sz w:val="18"/>
        </w:rPr>
        <w:t xml:space="preserve">Install python 2.7.5 first onto a host PC that is going to be used to reset the module.  The </w:t>
      </w:r>
      <w:proofErr w:type="spellStart"/>
      <w:r w:rsidRPr="00723983">
        <w:rPr>
          <w:sz w:val="18"/>
        </w:rPr>
        <w:t>Kayenne</w:t>
      </w:r>
      <w:proofErr w:type="spellEnd"/>
      <w:r w:rsidRPr="00723983">
        <w:rPr>
          <w:sz w:val="18"/>
        </w:rPr>
        <w:t xml:space="preserve"> or </w:t>
      </w:r>
      <w:proofErr w:type="spellStart"/>
      <w:r w:rsidRPr="00723983">
        <w:rPr>
          <w:sz w:val="18"/>
        </w:rPr>
        <w:t>Karrerra</w:t>
      </w:r>
      <w:proofErr w:type="spellEnd"/>
      <w:r w:rsidRPr="00723983">
        <w:rPr>
          <w:sz w:val="18"/>
        </w:rPr>
        <w:t xml:space="preserve"> Menu can be used as well.</w:t>
      </w:r>
    </w:p>
    <w:p w:rsidR="0072703D" w:rsidRPr="00723983" w:rsidRDefault="0072703D" w:rsidP="0072703D">
      <w:pPr>
        <w:pStyle w:val="Numbered-1a"/>
        <w:ind w:left="1800"/>
        <w:rPr>
          <w:sz w:val="18"/>
        </w:rPr>
      </w:pPr>
      <w:r w:rsidRPr="00723983">
        <w:rPr>
          <w:sz w:val="18"/>
        </w:rPr>
        <w:t xml:space="preserve">For 32-bit systems use </w:t>
      </w:r>
      <w:r w:rsidRPr="00723983">
        <w:rPr>
          <w:b/>
          <w:sz w:val="18"/>
        </w:rPr>
        <w:t>python-2.7.5.msi</w:t>
      </w:r>
    </w:p>
    <w:p w:rsidR="0072703D" w:rsidRPr="00723983" w:rsidRDefault="0072703D" w:rsidP="0072703D">
      <w:pPr>
        <w:pStyle w:val="Numbered-1a"/>
        <w:ind w:left="1800"/>
        <w:rPr>
          <w:sz w:val="18"/>
        </w:rPr>
      </w:pPr>
      <w:r w:rsidRPr="00723983">
        <w:rPr>
          <w:sz w:val="18"/>
        </w:rPr>
        <w:t xml:space="preserve">For 64bit systems use </w:t>
      </w:r>
      <w:r w:rsidRPr="00723983">
        <w:rPr>
          <w:b/>
          <w:sz w:val="18"/>
        </w:rPr>
        <w:t>python-2.7.5.amd64.msi</w:t>
      </w:r>
    </w:p>
    <w:p w:rsidR="0072703D" w:rsidRPr="00723983" w:rsidRDefault="0072703D" w:rsidP="0072703D">
      <w:pPr>
        <w:pStyle w:val="Numbered-1"/>
        <w:ind w:left="1080"/>
        <w:rPr>
          <w:sz w:val="18"/>
        </w:rPr>
      </w:pPr>
      <w:r w:rsidRPr="00723983">
        <w:rPr>
          <w:sz w:val="18"/>
        </w:rPr>
        <w:t xml:space="preserve">Install WxPython3.0 onto the host PC.  Again, a </w:t>
      </w:r>
      <w:proofErr w:type="spellStart"/>
      <w:r w:rsidRPr="00723983">
        <w:rPr>
          <w:sz w:val="18"/>
        </w:rPr>
        <w:t>Kayenne</w:t>
      </w:r>
      <w:proofErr w:type="spellEnd"/>
      <w:r w:rsidRPr="00723983">
        <w:rPr>
          <w:sz w:val="18"/>
        </w:rPr>
        <w:t xml:space="preserve"> or </w:t>
      </w:r>
      <w:proofErr w:type="spellStart"/>
      <w:r w:rsidRPr="00723983">
        <w:rPr>
          <w:sz w:val="18"/>
        </w:rPr>
        <w:t>Karrerra</w:t>
      </w:r>
      <w:proofErr w:type="spellEnd"/>
      <w:r w:rsidRPr="00723983">
        <w:rPr>
          <w:sz w:val="18"/>
        </w:rPr>
        <w:t xml:space="preserve"> Menu can be used.</w:t>
      </w:r>
    </w:p>
    <w:p w:rsidR="0072703D" w:rsidRPr="00723983" w:rsidRDefault="0072703D" w:rsidP="0072703D">
      <w:pPr>
        <w:pStyle w:val="Numbered-1a"/>
        <w:numPr>
          <w:ilvl w:val="0"/>
          <w:numId w:val="3"/>
        </w:numPr>
        <w:ind w:left="1800"/>
        <w:rPr>
          <w:sz w:val="18"/>
        </w:rPr>
      </w:pPr>
      <w:r w:rsidRPr="00723983">
        <w:rPr>
          <w:sz w:val="18"/>
        </w:rPr>
        <w:t xml:space="preserve">For 32-bit systems use </w:t>
      </w:r>
      <w:r w:rsidRPr="00723983">
        <w:rPr>
          <w:b/>
          <w:sz w:val="18"/>
        </w:rPr>
        <w:t>wxPython3.0-win32-3.0.1.0.b20140104-py27.exe</w:t>
      </w:r>
    </w:p>
    <w:p w:rsidR="0072703D" w:rsidRPr="00723983" w:rsidRDefault="0072703D" w:rsidP="0072703D">
      <w:pPr>
        <w:pStyle w:val="Numbered-1a"/>
        <w:ind w:left="1800"/>
        <w:rPr>
          <w:sz w:val="18"/>
        </w:rPr>
      </w:pPr>
      <w:r w:rsidRPr="00723983">
        <w:rPr>
          <w:sz w:val="18"/>
        </w:rPr>
        <w:t xml:space="preserve">For 64-bit systems use </w:t>
      </w:r>
      <w:r w:rsidRPr="00723983">
        <w:rPr>
          <w:b/>
          <w:sz w:val="18"/>
        </w:rPr>
        <w:t>wxPython3.0-win64-3.0.1.0.b20140104-py27.exe</w:t>
      </w:r>
    </w:p>
    <w:p w:rsidR="0072703D" w:rsidRPr="00723983" w:rsidRDefault="0072703D" w:rsidP="0072703D">
      <w:pPr>
        <w:pStyle w:val="Numbered-1"/>
        <w:ind w:left="1080"/>
        <w:rPr>
          <w:sz w:val="18"/>
        </w:rPr>
      </w:pPr>
      <w:r w:rsidRPr="00723983">
        <w:rPr>
          <w:sz w:val="18"/>
        </w:rPr>
        <w:t xml:space="preserve">Install pyserial-2.7 onto the host PC. Again, a </w:t>
      </w:r>
      <w:proofErr w:type="spellStart"/>
      <w:r w:rsidRPr="00723983">
        <w:rPr>
          <w:sz w:val="18"/>
        </w:rPr>
        <w:t>Kayenne</w:t>
      </w:r>
      <w:proofErr w:type="spellEnd"/>
      <w:r w:rsidRPr="00723983">
        <w:rPr>
          <w:sz w:val="18"/>
        </w:rPr>
        <w:t xml:space="preserve"> or </w:t>
      </w:r>
      <w:proofErr w:type="spellStart"/>
      <w:r w:rsidRPr="00723983">
        <w:rPr>
          <w:sz w:val="18"/>
        </w:rPr>
        <w:t>Karrerra</w:t>
      </w:r>
      <w:proofErr w:type="spellEnd"/>
      <w:r w:rsidRPr="00723983">
        <w:rPr>
          <w:sz w:val="18"/>
        </w:rPr>
        <w:t xml:space="preserve"> menu can be used.</w:t>
      </w:r>
    </w:p>
    <w:p w:rsidR="0072703D" w:rsidRPr="00723983" w:rsidRDefault="0072703D" w:rsidP="0072703D">
      <w:pPr>
        <w:pStyle w:val="Numbered-1"/>
        <w:numPr>
          <w:ilvl w:val="1"/>
          <w:numId w:val="4"/>
        </w:numPr>
        <w:ind w:left="1800"/>
        <w:rPr>
          <w:sz w:val="18"/>
        </w:rPr>
      </w:pPr>
      <w:r w:rsidRPr="00723983">
        <w:rPr>
          <w:sz w:val="18"/>
        </w:rPr>
        <w:t xml:space="preserve">For 32-bit systems use </w:t>
      </w:r>
      <w:r w:rsidRPr="00723983">
        <w:rPr>
          <w:b/>
          <w:sz w:val="18"/>
        </w:rPr>
        <w:t>pyserial-2.7.win32.exe</w:t>
      </w:r>
    </w:p>
    <w:p w:rsidR="0072703D" w:rsidRPr="00723983" w:rsidRDefault="0072703D" w:rsidP="0072703D">
      <w:pPr>
        <w:pStyle w:val="Numbered-1"/>
        <w:numPr>
          <w:ilvl w:val="1"/>
          <w:numId w:val="4"/>
        </w:numPr>
        <w:ind w:left="1800"/>
        <w:rPr>
          <w:sz w:val="18"/>
        </w:rPr>
      </w:pPr>
      <w:r w:rsidRPr="00723983">
        <w:rPr>
          <w:sz w:val="18"/>
        </w:rPr>
        <w:t xml:space="preserve">For 64-bit systems use </w:t>
      </w:r>
      <w:r w:rsidRPr="00723983">
        <w:rPr>
          <w:b/>
          <w:sz w:val="18"/>
        </w:rPr>
        <w:t>pyserial-2.7.win-amd64-py2.7.exe</w:t>
      </w:r>
    </w:p>
    <w:p w:rsidR="0072703D" w:rsidRPr="00723983" w:rsidRDefault="0072703D" w:rsidP="0072703D">
      <w:pPr>
        <w:pStyle w:val="Numbered-1"/>
        <w:ind w:left="1080"/>
        <w:rPr>
          <w:sz w:val="18"/>
        </w:rPr>
      </w:pPr>
      <w:r w:rsidRPr="00723983">
        <w:rPr>
          <w:sz w:val="18"/>
        </w:rPr>
        <w:t>Set the menu to factory default address 192.168.0.175.</w:t>
      </w:r>
    </w:p>
    <w:p w:rsidR="0072703D" w:rsidRPr="00723983" w:rsidRDefault="0072703D" w:rsidP="0072703D">
      <w:pPr>
        <w:pStyle w:val="Numbered-1"/>
        <w:ind w:left="1080"/>
        <w:rPr>
          <w:sz w:val="18"/>
        </w:rPr>
      </w:pPr>
      <w:r w:rsidRPr="00723983">
        <w:rPr>
          <w:sz w:val="18"/>
        </w:rPr>
        <w:t>Set the panel to factory default address 192.168.0.173 and restart panel.  Wait until it is finished booting.</w:t>
      </w:r>
    </w:p>
    <w:p w:rsidR="0072703D" w:rsidRPr="00723983" w:rsidRDefault="0072703D" w:rsidP="0072703D">
      <w:pPr>
        <w:pStyle w:val="Numbered-1"/>
        <w:ind w:left="1080"/>
        <w:rPr>
          <w:sz w:val="18"/>
        </w:rPr>
      </w:pPr>
      <w:r w:rsidRPr="00723983">
        <w:rPr>
          <w:sz w:val="18"/>
        </w:rPr>
        <w:t xml:space="preserve">Copy the calibration tool folder </w:t>
      </w:r>
      <w:proofErr w:type="spellStart"/>
      <w:r w:rsidRPr="00723983">
        <w:rPr>
          <w:b/>
          <w:sz w:val="18"/>
        </w:rPr>
        <w:t>LEDPresetTool</w:t>
      </w:r>
      <w:proofErr w:type="spellEnd"/>
      <w:r w:rsidRPr="00723983">
        <w:rPr>
          <w:sz w:val="18"/>
        </w:rPr>
        <w:t xml:space="preserve"> to the desktop of the </w:t>
      </w:r>
      <w:proofErr w:type="spellStart"/>
      <w:r w:rsidRPr="00723983">
        <w:rPr>
          <w:sz w:val="18"/>
        </w:rPr>
        <w:t>hostPC</w:t>
      </w:r>
      <w:proofErr w:type="spellEnd"/>
      <w:r w:rsidRPr="00723983">
        <w:rPr>
          <w:sz w:val="18"/>
        </w:rPr>
        <w:t xml:space="preserve"> (or Menu)</w:t>
      </w:r>
    </w:p>
    <w:bookmarkEnd w:id="0"/>
    <w:bookmarkEnd w:id="1"/>
    <w:bookmarkEnd w:id="2"/>
    <w:bookmarkEnd w:id="3"/>
    <w:p w:rsidR="0072703D" w:rsidRPr="00723983" w:rsidRDefault="0072703D" w:rsidP="0072703D">
      <w:pPr>
        <w:pStyle w:val="Heading2"/>
        <w:tabs>
          <w:tab w:val="clear" w:pos="720"/>
          <w:tab w:val="num" w:pos="576"/>
        </w:tabs>
        <w:ind w:left="576" w:hanging="576"/>
        <w:rPr>
          <w:sz w:val="22"/>
        </w:rPr>
      </w:pPr>
      <w:r w:rsidRPr="00723983">
        <w:rPr>
          <w:sz w:val="22"/>
        </w:rPr>
        <w:t>Execute Tool</w:t>
      </w:r>
    </w:p>
    <w:p w:rsidR="008215DA" w:rsidRDefault="008215DA" w:rsidP="00BB4667">
      <w:pPr>
        <w:pStyle w:val="Numbered-1"/>
        <w:numPr>
          <w:ilvl w:val="0"/>
          <w:numId w:val="5"/>
        </w:numPr>
      </w:pPr>
      <w:r w:rsidRPr="008215DA">
        <w:t xml:space="preserve">Open </w:t>
      </w:r>
      <w:proofErr w:type="spellStart"/>
      <w:r>
        <w:rPr>
          <w:b/>
        </w:rPr>
        <w:t>LED</w:t>
      </w:r>
      <w:r w:rsidRPr="008215DA">
        <w:rPr>
          <w:b/>
        </w:rPr>
        <w:t>PresetTool</w:t>
      </w:r>
      <w:proofErr w:type="spellEnd"/>
      <w:r>
        <w:t xml:space="preserve"> </w:t>
      </w:r>
      <w:r w:rsidR="0072703D">
        <w:t xml:space="preserve">and </w:t>
      </w:r>
      <w:r>
        <w:t xml:space="preserve">double click on </w:t>
      </w:r>
      <w:proofErr w:type="spellStart"/>
      <w:r w:rsidRPr="0072703D">
        <w:rPr>
          <w:b/>
        </w:rPr>
        <w:t>GVPanelCal.pay</w:t>
      </w:r>
      <w:proofErr w:type="spellEnd"/>
      <w:r>
        <w:t xml:space="preserve"> </w:t>
      </w:r>
    </w:p>
    <w:p w:rsidR="0072703D" w:rsidRPr="00723983" w:rsidRDefault="0072703D" w:rsidP="00BB4667">
      <w:pPr>
        <w:pStyle w:val="Numbered-1"/>
        <w:numPr>
          <w:ilvl w:val="0"/>
          <w:numId w:val="5"/>
        </w:numPr>
      </w:pPr>
      <w:r w:rsidRPr="00723983">
        <w:t xml:space="preserve">A GUI window titled </w:t>
      </w:r>
      <w:r w:rsidRPr="0072703D">
        <w:rPr>
          <w:b/>
          <w:i/>
        </w:rPr>
        <w:t>GV Panel Calibration Tools</w:t>
      </w:r>
      <w:r w:rsidRPr="00723983">
        <w:rPr>
          <w:i/>
        </w:rPr>
        <w:t xml:space="preserve"> </w:t>
      </w:r>
      <w:r w:rsidRPr="00723983">
        <w:t>will appear.</w:t>
      </w:r>
    </w:p>
    <w:p w:rsidR="0072703D" w:rsidRDefault="0072703D" w:rsidP="00BB4667">
      <w:pPr>
        <w:pStyle w:val="Numbered-1"/>
        <w:numPr>
          <w:ilvl w:val="0"/>
          <w:numId w:val="5"/>
        </w:numPr>
      </w:pPr>
      <w:r w:rsidRPr="00723983">
        <w:t xml:space="preserve">Select </w:t>
      </w:r>
      <w:proofErr w:type="spellStart"/>
      <w:r w:rsidRPr="00723983">
        <w:rPr>
          <w:b/>
        </w:rPr>
        <w:t>Kayenne</w:t>
      </w:r>
      <w:proofErr w:type="spellEnd"/>
      <w:r w:rsidRPr="00723983">
        <w:rPr>
          <w:b/>
        </w:rPr>
        <w:t xml:space="preserve"> or </w:t>
      </w:r>
      <w:proofErr w:type="spellStart"/>
      <w:r w:rsidRPr="00723983">
        <w:rPr>
          <w:b/>
        </w:rPr>
        <w:t>Karrera</w:t>
      </w:r>
      <w:proofErr w:type="spellEnd"/>
      <w:r w:rsidRPr="00723983">
        <w:t xml:space="preserve"> radio button</w:t>
      </w:r>
      <w:r>
        <w:t xml:space="preserve"> and per panel. </w:t>
      </w:r>
      <w:r w:rsidRPr="00723983">
        <w:t>The Telnet radio button is set by default</w:t>
      </w:r>
    </w:p>
    <w:p w:rsidR="0072703D" w:rsidRPr="00723983" w:rsidRDefault="0072703D" w:rsidP="00BB4667">
      <w:pPr>
        <w:pStyle w:val="Numbered-1"/>
        <w:numPr>
          <w:ilvl w:val="0"/>
          <w:numId w:val="5"/>
        </w:numPr>
      </w:pPr>
      <w:r w:rsidRPr="00723983">
        <w:t xml:space="preserve">Click the </w:t>
      </w:r>
      <w:r w:rsidRPr="00723983">
        <w:rPr>
          <w:b/>
        </w:rPr>
        <w:t xml:space="preserve">Scan button </w:t>
      </w:r>
      <w:r w:rsidRPr="00723983">
        <w:t xml:space="preserve">once to scan all the connected </w:t>
      </w:r>
      <w:proofErr w:type="spellStart"/>
      <w:r w:rsidRPr="00723983">
        <w:t>Kayenne</w:t>
      </w:r>
      <w:proofErr w:type="spellEnd"/>
      <w:r w:rsidR="00BB4667">
        <w:t xml:space="preserve"> or </w:t>
      </w:r>
      <w:proofErr w:type="spellStart"/>
      <w:r w:rsidR="00BB4667">
        <w:t>Karrera</w:t>
      </w:r>
      <w:proofErr w:type="spellEnd"/>
      <w:r w:rsidR="00BB4667">
        <w:t xml:space="preserve"> </w:t>
      </w:r>
      <w:r w:rsidRPr="00723983">
        <w:t xml:space="preserve">modules to </w:t>
      </w:r>
      <w:r w:rsidRPr="00723983">
        <w:rPr>
          <w:b/>
        </w:rPr>
        <w:t xml:space="preserve">GV Panel Calibration Tools.  </w:t>
      </w:r>
    </w:p>
    <w:p w:rsidR="00BB4667" w:rsidRPr="00723983" w:rsidRDefault="00BB4667" w:rsidP="00BB4667">
      <w:pPr>
        <w:pStyle w:val="Numbered-1"/>
        <w:numPr>
          <w:ilvl w:val="0"/>
          <w:numId w:val="5"/>
        </w:numPr>
      </w:pPr>
      <w:r w:rsidRPr="00723983">
        <w:rPr>
          <w:u w:val="single"/>
        </w:rPr>
        <w:t>Wait</w:t>
      </w:r>
      <w:r w:rsidRPr="00723983">
        <w:t xml:space="preserve"> for the panel to restart into diagnostic mode and all connected modules in </w:t>
      </w:r>
      <w:r w:rsidRPr="00723983">
        <w:rPr>
          <w:b/>
        </w:rPr>
        <w:t>Module Section</w:t>
      </w:r>
      <w:r w:rsidRPr="00723983">
        <w:t xml:space="preserve"> drop down list appear.  Running ### will appear in the blue progress bar until it states “</w:t>
      </w:r>
      <w:r w:rsidRPr="00BB4667">
        <w:rPr>
          <w:b/>
        </w:rPr>
        <w:t>Operation Complete</w:t>
      </w:r>
      <w:r w:rsidRPr="00723983">
        <w:t>” in green.</w:t>
      </w:r>
    </w:p>
    <w:p w:rsidR="00BB4667" w:rsidRDefault="008215DA" w:rsidP="00BB4667">
      <w:pPr>
        <w:pStyle w:val="Numbered-1"/>
        <w:numPr>
          <w:ilvl w:val="0"/>
          <w:numId w:val="5"/>
        </w:numPr>
      </w:pPr>
      <w:r>
        <w:t xml:space="preserve">Select the Module to </w:t>
      </w:r>
      <w:r w:rsidRPr="00BB4667">
        <w:rPr>
          <w:b/>
        </w:rPr>
        <w:t>calibrate</w:t>
      </w:r>
      <w:r>
        <w:t xml:space="preserve"> in </w:t>
      </w:r>
      <w:r>
        <w:rPr>
          <w:b/>
        </w:rPr>
        <w:t>Module Section</w:t>
      </w:r>
      <w:r>
        <w:t xml:space="preserve"> drop down list.  Note the port # and connector # is correct. </w:t>
      </w:r>
      <w:r w:rsidR="00BB4667" w:rsidRPr="00BB4667">
        <w:rPr>
          <w:highlight w:val="yellow"/>
        </w:rPr>
        <w:t>An example is shown below. The top M/E is Port 1, second to the top Port2, and so on. The name of the module is displayed in the drop-down.</w:t>
      </w:r>
    </w:p>
    <w:p w:rsidR="007010A9" w:rsidRPr="00723983" w:rsidRDefault="007010A9" w:rsidP="007010A9">
      <w:pPr>
        <w:pStyle w:val="Numbered-1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67CEBDB8" wp14:editId="01511F5A">
            <wp:extent cx="4086225" cy="1936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405" cy="194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DA" w:rsidRDefault="008215DA" w:rsidP="00BB4667">
      <w:pPr>
        <w:pStyle w:val="Numbered-1"/>
        <w:numPr>
          <w:ilvl w:val="0"/>
          <w:numId w:val="5"/>
        </w:numPr>
      </w:pPr>
      <w:r>
        <w:lastRenderedPageBreak/>
        <w:t>S</w:t>
      </w:r>
      <w:r w:rsidRPr="003825B8">
        <w:t xml:space="preserve">elect </w:t>
      </w:r>
      <w:r>
        <w:t>correct option under</w:t>
      </w:r>
      <w:r w:rsidRPr="003825B8">
        <w:t xml:space="preserve"> </w:t>
      </w:r>
      <w:r w:rsidRPr="003825B8">
        <w:rPr>
          <w:b/>
        </w:rPr>
        <w:t>LED Preset Section</w:t>
      </w:r>
      <w:r>
        <w:rPr>
          <w:b/>
        </w:rPr>
        <w:t>:</w:t>
      </w:r>
      <w:r w:rsidRPr="003825B8">
        <w:t xml:space="preserve"> </w:t>
      </w:r>
    </w:p>
    <w:p w:rsidR="00BB4667" w:rsidRPr="007010A9" w:rsidRDefault="00BB4667" w:rsidP="00BB4667">
      <w:pPr>
        <w:pStyle w:val="Numbered-1a"/>
        <w:numPr>
          <w:ilvl w:val="0"/>
          <w:numId w:val="8"/>
        </w:numPr>
        <w:rPr>
          <w:b/>
          <w:noProof/>
          <w:highlight w:val="yellow"/>
        </w:rPr>
      </w:pPr>
      <w:r w:rsidRPr="007010A9">
        <w:rPr>
          <w:b/>
          <w:noProof/>
          <w:highlight w:val="yellow"/>
        </w:rPr>
        <w:t>KAYENNE:</w:t>
      </w:r>
    </w:p>
    <w:p w:rsidR="00BB4667" w:rsidRPr="009421CA" w:rsidRDefault="001D055E" w:rsidP="00BB4667">
      <w:pPr>
        <w:pStyle w:val="Numbered-1a"/>
        <w:numPr>
          <w:ilvl w:val="0"/>
          <w:numId w:val="11"/>
        </w:numPr>
      </w:pPr>
      <w:r>
        <w:rPr>
          <w:b/>
        </w:rPr>
        <w:t>KAYN</w:t>
      </w:r>
      <w:r w:rsidR="00BB4667" w:rsidRPr="007823AA">
        <w:rPr>
          <w:b/>
        </w:rPr>
        <w:t xml:space="preserve">-Standard1 (Current) – </w:t>
      </w:r>
      <w:r w:rsidR="00BB4667" w:rsidRPr="009421CA">
        <w:t xml:space="preserve">For </w:t>
      </w:r>
      <w:r w:rsidR="00BB4667">
        <w:t xml:space="preserve">calibrate </w:t>
      </w:r>
      <w:r w:rsidR="00BB4667" w:rsidRPr="00174E2D">
        <w:t>switches</w:t>
      </w:r>
      <w:r>
        <w:t xml:space="preserve"> from </w:t>
      </w:r>
      <w:r w:rsidR="00BB4667" w:rsidRPr="009421CA">
        <w:t>201</w:t>
      </w:r>
      <w:r>
        <w:t>3</w:t>
      </w:r>
      <w:r w:rsidR="00BB4667" w:rsidRPr="009421CA">
        <w:t xml:space="preserve"> to Current</w:t>
      </w:r>
    </w:p>
    <w:p w:rsidR="00BB4667" w:rsidRPr="009421CA" w:rsidRDefault="001D055E" w:rsidP="00BB4667">
      <w:pPr>
        <w:pStyle w:val="Numbered-1a"/>
        <w:numPr>
          <w:ilvl w:val="0"/>
          <w:numId w:val="11"/>
        </w:numPr>
      </w:pPr>
      <w:r>
        <w:rPr>
          <w:b/>
        </w:rPr>
        <w:t>KAYN-Standard2 (2009</w:t>
      </w:r>
      <w:r w:rsidR="00BB4667" w:rsidRPr="007823AA">
        <w:rPr>
          <w:b/>
        </w:rPr>
        <w:t>-201</w:t>
      </w:r>
      <w:r>
        <w:rPr>
          <w:b/>
        </w:rPr>
        <w:t>3</w:t>
      </w:r>
      <w:r w:rsidR="00BB4667" w:rsidRPr="007823AA">
        <w:rPr>
          <w:b/>
        </w:rPr>
        <w:t xml:space="preserve">) – </w:t>
      </w:r>
      <w:r w:rsidR="00BB4667" w:rsidRPr="009421CA">
        <w:t xml:space="preserve">For </w:t>
      </w:r>
      <w:r w:rsidR="00BB4667">
        <w:t xml:space="preserve">calibrate </w:t>
      </w:r>
      <w:r w:rsidR="00BB4667" w:rsidRPr="009421CA">
        <w:t>s</w:t>
      </w:r>
      <w:r w:rsidR="00BB4667" w:rsidRPr="00174E2D">
        <w:t>w</w:t>
      </w:r>
      <w:r w:rsidR="00BB4667" w:rsidRPr="009421CA">
        <w:t xml:space="preserve">itches </w:t>
      </w:r>
      <w:r w:rsidR="00BB4667" w:rsidRPr="00174E2D">
        <w:t>from</w:t>
      </w:r>
      <w:r w:rsidR="00BB4667" w:rsidRPr="009421CA">
        <w:t xml:space="preserve"> 20</w:t>
      </w:r>
      <w:r>
        <w:t>09 to 2013</w:t>
      </w:r>
    </w:p>
    <w:p w:rsidR="00BB4667" w:rsidRPr="008215DA" w:rsidRDefault="00BB4667" w:rsidP="00BB4667">
      <w:pPr>
        <w:pStyle w:val="Numbered-1a"/>
        <w:numPr>
          <w:ilvl w:val="0"/>
          <w:numId w:val="11"/>
        </w:numPr>
        <w:rPr>
          <w:b/>
        </w:rPr>
      </w:pPr>
      <w:r w:rsidRPr="008215DA">
        <w:rPr>
          <w:b/>
        </w:rPr>
        <w:t>K</w:t>
      </w:r>
      <w:r w:rsidR="001D055E">
        <w:rPr>
          <w:b/>
        </w:rPr>
        <w:t>AYN</w:t>
      </w:r>
      <w:r w:rsidRPr="008215DA">
        <w:rPr>
          <w:b/>
        </w:rPr>
        <w:t>-Uncalibrated</w:t>
      </w:r>
      <w:r>
        <w:rPr>
          <w:b/>
        </w:rPr>
        <w:t xml:space="preserve"> – </w:t>
      </w:r>
      <w:r w:rsidRPr="008215DA">
        <w:t>For un-calibration if needed</w:t>
      </w:r>
      <w:r w:rsidRPr="008215DA">
        <w:rPr>
          <w:b/>
        </w:rPr>
        <w:t xml:space="preserve"> </w:t>
      </w:r>
    </w:p>
    <w:p w:rsidR="00BB4667" w:rsidRDefault="00BB4667" w:rsidP="008215DA">
      <w:pPr>
        <w:pStyle w:val="Numbered-1a"/>
        <w:numPr>
          <w:ilvl w:val="0"/>
          <w:numId w:val="0"/>
        </w:numPr>
        <w:ind w:left="1800"/>
      </w:pPr>
      <w:r>
        <w:rPr>
          <w:noProof/>
        </w:rPr>
        <w:drawing>
          <wp:inline distT="0" distB="0" distL="0" distR="0" wp14:anchorId="1CF08ABD" wp14:editId="26C91952">
            <wp:extent cx="4696210" cy="12096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908" cy="121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8F" w:rsidRPr="007010A9" w:rsidRDefault="0089088F" w:rsidP="0089088F">
      <w:pPr>
        <w:pStyle w:val="Numbered-1"/>
        <w:numPr>
          <w:ilvl w:val="0"/>
          <w:numId w:val="10"/>
        </w:numPr>
        <w:rPr>
          <w:b/>
          <w:highlight w:val="yellow"/>
        </w:rPr>
      </w:pPr>
      <w:r w:rsidRPr="007010A9">
        <w:rPr>
          <w:b/>
          <w:highlight w:val="yellow"/>
        </w:rPr>
        <w:t>KARRERA:</w:t>
      </w:r>
    </w:p>
    <w:p w:rsidR="0089088F" w:rsidRPr="009421CA" w:rsidRDefault="0089088F" w:rsidP="0089088F">
      <w:pPr>
        <w:pStyle w:val="Numbered-1a"/>
        <w:numPr>
          <w:ilvl w:val="0"/>
          <w:numId w:val="12"/>
        </w:numPr>
      </w:pPr>
      <w:r w:rsidRPr="007823AA">
        <w:rPr>
          <w:b/>
        </w:rPr>
        <w:t xml:space="preserve">KRR-Standard1 (Current) – </w:t>
      </w:r>
      <w:r w:rsidRPr="009421CA">
        <w:t xml:space="preserve">For </w:t>
      </w:r>
      <w:r>
        <w:t xml:space="preserve">calibrate </w:t>
      </w:r>
      <w:r w:rsidRPr="00174E2D">
        <w:t>switches</w:t>
      </w:r>
      <w:r w:rsidRPr="009421CA">
        <w:t xml:space="preserve"> from Jun 2018 to Current</w:t>
      </w:r>
    </w:p>
    <w:p w:rsidR="0089088F" w:rsidRPr="009421CA" w:rsidRDefault="0089088F" w:rsidP="0089088F">
      <w:pPr>
        <w:pStyle w:val="Numbered-1a"/>
        <w:numPr>
          <w:ilvl w:val="0"/>
          <w:numId w:val="12"/>
        </w:numPr>
      </w:pPr>
      <w:r w:rsidRPr="007823AA">
        <w:rPr>
          <w:b/>
        </w:rPr>
        <w:t xml:space="preserve">KRR-Standard2 (2011-2018) – </w:t>
      </w:r>
      <w:r w:rsidRPr="009421CA">
        <w:t xml:space="preserve">For </w:t>
      </w:r>
      <w:r>
        <w:t xml:space="preserve">calibrate </w:t>
      </w:r>
      <w:r w:rsidRPr="009421CA">
        <w:t>s</w:t>
      </w:r>
      <w:r w:rsidRPr="00174E2D">
        <w:t>w</w:t>
      </w:r>
      <w:r w:rsidRPr="009421CA">
        <w:t xml:space="preserve">itches </w:t>
      </w:r>
      <w:r w:rsidRPr="00174E2D">
        <w:t>from</w:t>
      </w:r>
      <w:r w:rsidRPr="009421CA">
        <w:t xml:space="preserve"> 2011 to Jun 2018</w:t>
      </w:r>
    </w:p>
    <w:p w:rsidR="0089088F" w:rsidRPr="008215DA" w:rsidRDefault="0089088F" w:rsidP="0089088F">
      <w:pPr>
        <w:pStyle w:val="Numbered-1a"/>
        <w:numPr>
          <w:ilvl w:val="0"/>
          <w:numId w:val="12"/>
        </w:numPr>
        <w:rPr>
          <w:b/>
        </w:rPr>
      </w:pPr>
      <w:r w:rsidRPr="008215DA">
        <w:rPr>
          <w:b/>
        </w:rPr>
        <w:t>KRR-Uncalibrated</w:t>
      </w:r>
      <w:r>
        <w:rPr>
          <w:b/>
        </w:rPr>
        <w:t xml:space="preserve"> – </w:t>
      </w:r>
      <w:r w:rsidRPr="008215DA">
        <w:t>For un-calibration if needed</w:t>
      </w:r>
      <w:r w:rsidRPr="008215DA">
        <w:rPr>
          <w:b/>
        </w:rPr>
        <w:t xml:space="preserve"> </w:t>
      </w:r>
    </w:p>
    <w:p w:rsidR="0089088F" w:rsidRDefault="0089088F" w:rsidP="0089088F">
      <w:pPr>
        <w:pStyle w:val="Numbered-1a"/>
        <w:numPr>
          <w:ilvl w:val="0"/>
          <w:numId w:val="0"/>
        </w:numPr>
        <w:rPr>
          <w:noProof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29751CEE" wp14:editId="0CE3A79D">
            <wp:extent cx="4720986" cy="12382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2525" cy="124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55E" w:rsidRDefault="001D055E" w:rsidP="001D055E">
      <w:pPr>
        <w:pStyle w:val="Numbered-1"/>
      </w:pPr>
      <w:r>
        <w:t>Click on</w:t>
      </w:r>
      <w:r>
        <w:rPr>
          <w:b/>
        </w:rPr>
        <w:t xml:space="preserve"> LED Preset </w:t>
      </w:r>
      <w:r>
        <w:t xml:space="preserve">button once to begin the automatic calibration and wait up to 10 seconds.  The tool will return PASS if </w:t>
      </w:r>
      <w:r w:rsidRPr="007823AA">
        <w:t>automatic</w:t>
      </w:r>
      <w:r>
        <w:t xml:space="preserve"> calibration was successful.</w:t>
      </w:r>
    </w:p>
    <w:p w:rsidR="001D055E" w:rsidRDefault="001D055E" w:rsidP="001D055E">
      <w:pPr>
        <w:pStyle w:val="Numbered-1"/>
      </w:pPr>
      <w:r>
        <w:t xml:space="preserve">After automatic calibration press the two Red Test Mode buttons until the </w:t>
      </w:r>
      <w:r>
        <w:rPr>
          <w:b/>
        </w:rPr>
        <w:t>RGB LED Test</w:t>
      </w:r>
      <w:r>
        <w:t xml:space="preserve"> is enabled (make note of the 2 red buttons as they will match all other buttons)</w:t>
      </w:r>
    </w:p>
    <w:p w:rsidR="001D055E" w:rsidRDefault="001D055E" w:rsidP="001D055E">
      <w:pPr>
        <w:pStyle w:val="Numbered-1"/>
      </w:pPr>
      <w:r>
        <w:t xml:space="preserve">Push any button to change color to </w:t>
      </w:r>
      <w:r>
        <w:rPr>
          <w:b/>
        </w:rPr>
        <w:t>white high.</w:t>
      </w:r>
      <w:r>
        <w:t xml:space="preserve"> </w:t>
      </w:r>
    </w:p>
    <w:p w:rsidR="001D055E" w:rsidRPr="001D055E" w:rsidRDefault="001D055E" w:rsidP="001D055E">
      <w:pPr>
        <w:pStyle w:val="Numbered-1"/>
      </w:pPr>
      <w:r w:rsidRPr="001D055E">
        <w:t>Power cycle the panel and wait for it to restart into normal operation to verify button intensity.</w:t>
      </w:r>
    </w:p>
    <w:p w:rsidR="001D055E" w:rsidRPr="009421CA" w:rsidRDefault="001D055E" w:rsidP="008215DA">
      <w:pPr>
        <w:pStyle w:val="Numbered-1a"/>
        <w:numPr>
          <w:ilvl w:val="0"/>
          <w:numId w:val="0"/>
        </w:numPr>
        <w:ind w:left="1800"/>
      </w:pPr>
      <w:bookmarkStart w:id="4" w:name="_GoBack"/>
      <w:bookmarkEnd w:id="4"/>
    </w:p>
    <w:p w:rsidR="009A0AC8" w:rsidRDefault="009A0AC8"/>
    <w:sectPr w:rsidR="009A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026"/>
    <w:multiLevelType w:val="hybridMultilevel"/>
    <w:tmpl w:val="4CF0F7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1D6FC6"/>
    <w:multiLevelType w:val="multilevel"/>
    <w:tmpl w:val="6128CF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075AB5"/>
    <w:multiLevelType w:val="hybridMultilevel"/>
    <w:tmpl w:val="9A36A07E"/>
    <w:lvl w:ilvl="0" w:tplc="6C72B978">
      <w:start w:val="1"/>
      <w:numFmt w:val="lowerLetter"/>
      <w:pStyle w:val="Numbered-1a"/>
      <w:lvlText w:val="%1."/>
      <w:lvlJc w:val="left"/>
      <w:pPr>
        <w:ind w:left="177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A682C11"/>
    <w:multiLevelType w:val="hybridMultilevel"/>
    <w:tmpl w:val="5E426E24"/>
    <w:lvl w:ilvl="0" w:tplc="5D809594">
      <w:start w:val="1"/>
      <w:numFmt w:val="decimal"/>
      <w:pStyle w:val="Numbered-1"/>
      <w:lvlText w:val="%1."/>
      <w:lvlJc w:val="left"/>
      <w:pPr>
        <w:ind w:left="928" w:hanging="360"/>
      </w:pPr>
      <w:rPr>
        <w:b w:val="0"/>
      </w:rPr>
    </w:lvl>
    <w:lvl w:ilvl="1" w:tplc="19309608">
      <w:start w:val="1"/>
      <w:numFmt w:val="lowerLetter"/>
      <w:lvlText w:val="%2."/>
      <w:lvlJc w:val="left"/>
      <w:pPr>
        <w:ind w:left="1778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0C772E"/>
    <w:multiLevelType w:val="hybridMultilevel"/>
    <w:tmpl w:val="E3A0F928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b w:val="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ECC3C5C"/>
    <w:multiLevelType w:val="hybridMultilevel"/>
    <w:tmpl w:val="CCE86210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b w:val="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C78336F"/>
    <w:multiLevelType w:val="hybridMultilevel"/>
    <w:tmpl w:val="C2C2003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4FEE2428"/>
    <w:multiLevelType w:val="hybridMultilevel"/>
    <w:tmpl w:val="2DA80028"/>
    <w:lvl w:ilvl="0" w:tplc="B5561E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20B77"/>
    <w:multiLevelType w:val="hybridMultilevel"/>
    <w:tmpl w:val="2DA80028"/>
    <w:lvl w:ilvl="0" w:tplc="B5561E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7F556D"/>
    <w:multiLevelType w:val="hybridMultilevel"/>
    <w:tmpl w:val="FA289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DA"/>
    <w:rsid w:val="001D055E"/>
    <w:rsid w:val="007010A9"/>
    <w:rsid w:val="0072703D"/>
    <w:rsid w:val="008215DA"/>
    <w:rsid w:val="0089088F"/>
    <w:rsid w:val="009A0AC8"/>
    <w:rsid w:val="009F7343"/>
    <w:rsid w:val="00B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5DA"/>
    <w:pPr>
      <w:keepNext/>
      <w:numPr>
        <w:numId w:val="1"/>
      </w:numPr>
      <w:tabs>
        <w:tab w:val="clear" w:pos="432"/>
        <w:tab w:val="num" w:pos="720"/>
      </w:tabs>
      <w:spacing w:before="120" w:after="80" w:line="440" w:lineRule="exact"/>
      <w:ind w:left="720" w:hanging="720"/>
      <w:outlineLvl w:val="0"/>
    </w:pPr>
    <w:rPr>
      <w:rFonts w:ascii="Arial" w:eastAsia="Times New Roman" w:hAnsi="Arial" w:cs="Helvetica Condensed"/>
      <w:b/>
      <w:bCs/>
      <w:caps/>
      <w:sz w:val="28"/>
      <w:szCs w:val="40"/>
    </w:rPr>
  </w:style>
  <w:style w:type="paragraph" w:styleId="Heading2">
    <w:name w:val="heading 2"/>
    <w:basedOn w:val="Normal"/>
    <w:next w:val="Normal"/>
    <w:link w:val="Heading2Char"/>
    <w:qFormat/>
    <w:rsid w:val="008215DA"/>
    <w:pPr>
      <w:keepNext/>
      <w:numPr>
        <w:ilvl w:val="1"/>
        <w:numId w:val="1"/>
      </w:numPr>
      <w:tabs>
        <w:tab w:val="clear" w:pos="576"/>
        <w:tab w:val="num" w:pos="720"/>
      </w:tabs>
      <w:spacing w:before="360" w:after="120" w:line="240" w:lineRule="auto"/>
      <w:ind w:left="720" w:hanging="720"/>
      <w:outlineLvl w:val="1"/>
    </w:pPr>
    <w:rPr>
      <w:rFonts w:ascii="Arial" w:eastAsia="Times New Roman" w:hAnsi="Arial" w:cs="Palatino LT Std"/>
      <w:b/>
      <w:bCs/>
      <w:smallCaps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215DA"/>
    <w:pPr>
      <w:keepNext/>
      <w:numPr>
        <w:ilvl w:val="2"/>
        <w:numId w:val="1"/>
      </w:numPr>
      <w:spacing w:before="400" w:after="120" w:line="320" w:lineRule="exact"/>
      <w:outlineLvl w:val="2"/>
    </w:pPr>
    <w:rPr>
      <w:rFonts w:ascii="Arial" w:eastAsia="Times New Roman" w:hAnsi="Arial" w:cs="Palatino LT Std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8215DA"/>
    <w:pPr>
      <w:keepNext/>
      <w:numPr>
        <w:ilvl w:val="3"/>
        <w:numId w:val="1"/>
      </w:numPr>
      <w:spacing w:before="320" w:after="80" w:line="280" w:lineRule="exact"/>
      <w:outlineLvl w:val="3"/>
    </w:pPr>
    <w:rPr>
      <w:rFonts w:ascii="Arial" w:eastAsia="Times New Roman" w:hAnsi="Arial" w:cs="Helvetica Condensed"/>
      <w:b/>
      <w:bCs/>
      <w:sz w:val="20"/>
      <w:szCs w:val="24"/>
    </w:rPr>
  </w:style>
  <w:style w:type="paragraph" w:styleId="Heading5">
    <w:name w:val="heading 5"/>
    <w:aliases w:val="Head.5"/>
    <w:basedOn w:val="Normal"/>
    <w:next w:val="Normal"/>
    <w:link w:val="Heading5Char"/>
    <w:uiPriority w:val="1"/>
    <w:qFormat/>
    <w:rsid w:val="008215DA"/>
    <w:pPr>
      <w:keepNext/>
      <w:numPr>
        <w:ilvl w:val="4"/>
        <w:numId w:val="1"/>
      </w:numPr>
      <w:spacing w:before="200" w:after="80" w:line="240" w:lineRule="exact"/>
      <w:outlineLvl w:val="4"/>
    </w:pPr>
    <w:rPr>
      <w:rFonts w:ascii="Arial" w:eastAsia="Times New Roman" w:hAnsi="Arial" w:cs="Helvetica Condensed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8215DA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1"/>
    <w:qFormat/>
    <w:rsid w:val="008215DA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1"/>
    <w:qFormat/>
    <w:rsid w:val="008215DA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1"/>
    <w:qFormat/>
    <w:rsid w:val="008215D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5DA"/>
    <w:rPr>
      <w:rFonts w:ascii="Arial" w:eastAsia="Times New Roman" w:hAnsi="Arial" w:cs="Helvetica Condensed"/>
      <w:b/>
      <w:bCs/>
      <w:cap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8215DA"/>
    <w:rPr>
      <w:rFonts w:ascii="Arial" w:eastAsia="Times New Roman" w:hAnsi="Arial" w:cs="Palatino LT Std"/>
      <w:b/>
      <w:bCs/>
      <w:smallCap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215DA"/>
    <w:rPr>
      <w:rFonts w:ascii="Arial" w:eastAsia="Times New Roman" w:hAnsi="Arial" w:cs="Palatino LT Std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8215DA"/>
    <w:rPr>
      <w:rFonts w:ascii="Arial" w:eastAsia="Times New Roman" w:hAnsi="Arial" w:cs="Helvetica Condensed"/>
      <w:b/>
      <w:bCs/>
      <w:sz w:val="20"/>
      <w:szCs w:val="24"/>
    </w:rPr>
  </w:style>
  <w:style w:type="character" w:customStyle="1" w:styleId="Heading5Char">
    <w:name w:val="Heading 5 Char"/>
    <w:aliases w:val="Head.5 Char"/>
    <w:basedOn w:val="DefaultParagraphFont"/>
    <w:link w:val="Heading5"/>
    <w:uiPriority w:val="1"/>
    <w:rsid w:val="008215DA"/>
    <w:rPr>
      <w:rFonts w:ascii="Arial" w:eastAsia="Times New Roman" w:hAnsi="Arial" w:cs="Helvetica Condensed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8215DA"/>
    <w:rPr>
      <w:rFonts w:ascii="Arial" w:eastAsia="Times New Roman" w:hAnsi="Arial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uiPriority w:val="1"/>
    <w:rsid w:val="008215DA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8215DA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8215DA"/>
    <w:rPr>
      <w:rFonts w:ascii="Arial" w:eastAsia="Times New Roman" w:hAnsi="Arial" w:cs="Arial"/>
    </w:rPr>
  </w:style>
  <w:style w:type="paragraph" w:customStyle="1" w:styleId="Numbered-1">
    <w:name w:val="Numbered-1"/>
    <w:basedOn w:val="Normal"/>
    <w:qFormat/>
    <w:rsid w:val="008215DA"/>
    <w:pPr>
      <w:numPr>
        <w:numId w:val="4"/>
      </w:numPr>
      <w:spacing w:before="120" w:after="120" w:line="240" w:lineRule="auto"/>
    </w:pPr>
    <w:rPr>
      <w:rFonts w:ascii="Arial" w:eastAsia="Times New Roman" w:hAnsi="Arial" w:cs="Palatino LT Std"/>
      <w:sz w:val="20"/>
    </w:rPr>
  </w:style>
  <w:style w:type="paragraph" w:customStyle="1" w:styleId="Numbered-1a">
    <w:name w:val="Numbered-1.a."/>
    <w:basedOn w:val="Normal"/>
    <w:qFormat/>
    <w:rsid w:val="008215DA"/>
    <w:pPr>
      <w:numPr>
        <w:numId w:val="2"/>
      </w:numPr>
      <w:spacing w:before="120" w:after="120" w:line="240" w:lineRule="auto"/>
    </w:pPr>
    <w:rPr>
      <w:rFonts w:ascii="Arial" w:eastAsia="Times New Roman" w:hAnsi="Arial" w:cs="Palatino LT St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5DA"/>
    <w:pPr>
      <w:keepNext/>
      <w:numPr>
        <w:numId w:val="1"/>
      </w:numPr>
      <w:tabs>
        <w:tab w:val="clear" w:pos="432"/>
        <w:tab w:val="num" w:pos="720"/>
      </w:tabs>
      <w:spacing w:before="120" w:after="80" w:line="440" w:lineRule="exact"/>
      <w:ind w:left="720" w:hanging="720"/>
      <w:outlineLvl w:val="0"/>
    </w:pPr>
    <w:rPr>
      <w:rFonts w:ascii="Arial" w:eastAsia="Times New Roman" w:hAnsi="Arial" w:cs="Helvetica Condensed"/>
      <w:b/>
      <w:bCs/>
      <w:caps/>
      <w:sz w:val="28"/>
      <w:szCs w:val="40"/>
    </w:rPr>
  </w:style>
  <w:style w:type="paragraph" w:styleId="Heading2">
    <w:name w:val="heading 2"/>
    <w:basedOn w:val="Normal"/>
    <w:next w:val="Normal"/>
    <w:link w:val="Heading2Char"/>
    <w:qFormat/>
    <w:rsid w:val="008215DA"/>
    <w:pPr>
      <w:keepNext/>
      <w:numPr>
        <w:ilvl w:val="1"/>
        <w:numId w:val="1"/>
      </w:numPr>
      <w:tabs>
        <w:tab w:val="clear" w:pos="576"/>
        <w:tab w:val="num" w:pos="720"/>
      </w:tabs>
      <w:spacing w:before="360" w:after="120" w:line="240" w:lineRule="auto"/>
      <w:ind w:left="720" w:hanging="720"/>
      <w:outlineLvl w:val="1"/>
    </w:pPr>
    <w:rPr>
      <w:rFonts w:ascii="Arial" w:eastAsia="Times New Roman" w:hAnsi="Arial" w:cs="Palatino LT Std"/>
      <w:b/>
      <w:bCs/>
      <w:smallCaps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215DA"/>
    <w:pPr>
      <w:keepNext/>
      <w:numPr>
        <w:ilvl w:val="2"/>
        <w:numId w:val="1"/>
      </w:numPr>
      <w:spacing w:before="400" w:after="120" w:line="320" w:lineRule="exact"/>
      <w:outlineLvl w:val="2"/>
    </w:pPr>
    <w:rPr>
      <w:rFonts w:ascii="Arial" w:eastAsia="Times New Roman" w:hAnsi="Arial" w:cs="Palatino LT Std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8215DA"/>
    <w:pPr>
      <w:keepNext/>
      <w:numPr>
        <w:ilvl w:val="3"/>
        <w:numId w:val="1"/>
      </w:numPr>
      <w:spacing w:before="320" w:after="80" w:line="280" w:lineRule="exact"/>
      <w:outlineLvl w:val="3"/>
    </w:pPr>
    <w:rPr>
      <w:rFonts w:ascii="Arial" w:eastAsia="Times New Roman" w:hAnsi="Arial" w:cs="Helvetica Condensed"/>
      <w:b/>
      <w:bCs/>
      <w:sz w:val="20"/>
      <w:szCs w:val="24"/>
    </w:rPr>
  </w:style>
  <w:style w:type="paragraph" w:styleId="Heading5">
    <w:name w:val="heading 5"/>
    <w:aliases w:val="Head.5"/>
    <w:basedOn w:val="Normal"/>
    <w:next w:val="Normal"/>
    <w:link w:val="Heading5Char"/>
    <w:uiPriority w:val="1"/>
    <w:qFormat/>
    <w:rsid w:val="008215DA"/>
    <w:pPr>
      <w:keepNext/>
      <w:numPr>
        <w:ilvl w:val="4"/>
        <w:numId w:val="1"/>
      </w:numPr>
      <w:spacing w:before="200" w:after="80" w:line="240" w:lineRule="exact"/>
      <w:outlineLvl w:val="4"/>
    </w:pPr>
    <w:rPr>
      <w:rFonts w:ascii="Arial" w:eastAsia="Times New Roman" w:hAnsi="Arial" w:cs="Helvetica Condensed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8215DA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1"/>
    <w:qFormat/>
    <w:rsid w:val="008215DA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1"/>
    <w:qFormat/>
    <w:rsid w:val="008215DA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1"/>
    <w:qFormat/>
    <w:rsid w:val="008215D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5DA"/>
    <w:rPr>
      <w:rFonts w:ascii="Arial" w:eastAsia="Times New Roman" w:hAnsi="Arial" w:cs="Helvetica Condensed"/>
      <w:b/>
      <w:bCs/>
      <w:cap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8215DA"/>
    <w:rPr>
      <w:rFonts w:ascii="Arial" w:eastAsia="Times New Roman" w:hAnsi="Arial" w:cs="Palatino LT Std"/>
      <w:b/>
      <w:bCs/>
      <w:smallCap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215DA"/>
    <w:rPr>
      <w:rFonts w:ascii="Arial" w:eastAsia="Times New Roman" w:hAnsi="Arial" w:cs="Palatino LT Std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8215DA"/>
    <w:rPr>
      <w:rFonts w:ascii="Arial" w:eastAsia="Times New Roman" w:hAnsi="Arial" w:cs="Helvetica Condensed"/>
      <w:b/>
      <w:bCs/>
      <w:sz w:val="20"/>
      <w:szCs w:val="24"/>
    </w:rPr>
  </w:style>
  <w:style w:type="character" w:customStyle="1" w:styleId="Heading5Char">
    <w:name w:val="Heading 5 Char"/>
    <w:aliases w:val="Head.5 Char"/>
    <w:basedOn w:val="DefaultParagraphFont"/>
    <w:link w:val="Heading5"/>
    <w:uiPriority w:val="1"/>
    <w:rsid w:val="008215DA"/>
    <w:rPr>
      <w:rFonts w:ascii="Arial" w:eastAsia="Times New Roman" w:hAnsi="Arial" w:cs="Helvetica Condensed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8215DA"/>
    <w:rPr>
      <w:rFonts w:ascii="Arial" w:eastAsia="Times New Roman" w:hAnsi="Arial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uiPriority w:val="1"/>
    <w:rsid w:val="008215DA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8215DA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8215DA"/>
    <w:rPr>
      <w:rFonts w:ascii="Arial" w:eastAsia="Times New Roman" w:hAnsi="Arial" w:cs="Arial"/>
    </w:rPr>
  </w:style>
  <w:style w:type="paragraph" w:customStyle="1" w:styleId="Numbered-1">
    <w:name w:val="Numbered-1"/>
    <w:basedOn w:val="Normal"/>
    <w:qFormat/>
    <w:rsid w:val="008215DA"/>
    <w:pPr>
      <w:numPr>
        <w:numId w:val="4"/>
      </w:numPr>
      <w:spacing w:before="120" w:after="120" w:line="240" w:lineRule="auto"/>
    </w:pPr>
    <w:rPr>
      <w:rFonts w:ascii="Arial" w:eastAsia="Times New Roman" w:hAnsi="Arial" w:cs="Palatino LT Std"/>
      <w:sz w:val="20"/>
    </w:rPr>
  </w:style>
  <w:style w:type="paragraph" w:customStyle="1" w:styleId="Numbered-1a">
    <w:name w:val="Numbered-1.a."/>
    <w:basedOn w:val="Normal"/>
    <w:qFormat/>
    <w:rsid w:val="008215DA"/>
    <w:pPr>
      <w:numPr>
        <w:numId w:val="2"/>
      </w:numPr>
      <w:spacing w:before="120" w:after="120" w:line="240" w:lineRule="auto"/>
    </w:pPr>
    <w:rPr>
      <w:rFonts w:ascii="Arial" w:eastAsia="Times New Roman" w:hAnsi="Arial" w:cs="Palatino LT St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Grass Valley USA, LLC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Kaushal Arun</dc:creator>
  <cp:keywords/>
  <dc:description/>
  <cp:lastModifiedBy>Rick Paulson</cp:lastModifiedBy>
  <cp:revision>4</cp:revision>
  <dcterms:created xsi:type="dcterms:W3CDTF">2019-10-09T16:03:00Z</dcterms:created>
  <dcterms:modified xsi:type="dcterms:W3CDTF">2020-10-07T15:50:00Z</dcterms:modified>
</cp:coreProperties>
</file>